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8DB0" w14:textId="77777777" w:rsidR="0066460A" w:rsidRDefault="00000000">
      <w:pPr>
        <w:jc w:val="right"/>
        <w:rPr>
          <w:color w:val="000000"/>
        </w:rPr>
      </w:pPr>
      <w:r>
        <w:t xml:space="preserve"> </w:t>
      </w:r>
    </w:p>
    <w:p w14:paraId="66FDCAC5" w14:textId="77777777" w:rsidR="00021DBF" w:rsidRDefault="00021DBF" w:rsidP="00371682">
      <w:pPr>
        <w:rPr>
          <w:color w:val="000000"/>
        </w:rPr>
      </w:pPr>
    </w:p>
    <w:p w14:paraId="34A725F2" w14:textId="77777777" w:rsidR="00B317A6" w:rsidRDefault="00B317A6">
      <w:pPr>
        <w:jc w:val="right"/>
        <w:rPr>
          <w:color w:val="000000"/>
        </w:rPr>
      </w:pPr>
    </w:p>
    <w:p w14:paraId="4AC43133" w14:textId="27E20634" w:rsidR="0066460A" w:rsidRDefault="00021DBF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Jahresbeginn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 2023</w:t>
      </w:r>
    </w:p>
    <w:p w14:paraId="63A03EDA" w14:textId="77777777" w:rsidR="0066460A" w:rsidRDefault="0066460A">
      <w:pPr>
        <w:rPr>
          <w:color w:val="000000"/>
        </w:rPr>
      </w:pPr>
    </w:p>
    <w:p w14:paraId="374AEA12" w14:textId="77777777" w:rsidR="00021DBF" w:rsidRDefault="00021DBF">
      <w:pPr>
        <w:rPr>
          <w:color w:val="000000"/>
        </w:rPr>
      </w:pPr>
    </w:p>
    <w:p w14:paraId="1C19339A" w14:textId="77777777" w:rsidR="00B317A6" w:rsidRDefault="00B317A6">
      <w:pPr>
        <w:rPr>
          <w:rFonts w:ascii="Times New Roman" w:eastAsia="Times New Roman" w:hAnsi="Times New Roman" w:cs="Times New Roman"/>
          <w:color w:val="000000"/>
        </w:rPr>
      </w:pPr>
    </w:p>
    <w:p w14:paraId="07870BF1" w14:textId="40509043" w:rsidR="0066460A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Sehr geehrte </w:t>
      </w:r>
      <w:r w:rsidR="00021DBF">
        <w:rPr>
          <w:rFonts w:ascii="Times New Roman" w:eastAsia="Times New Roman" w:hAnsi="Times New Roman" w:cs="Times New Roman"/>
          <w:color w:val="000000"/>
        </w:rPr>
        <w:t xml:space="preserve">Frau/Herr </w:t>
      </w:r>
      <w:proofErr w:type="spellStart"/>
      <w:r w:rsidR="00021DBF">
        <w:rPr>
          <w:rFonts w:ascii="Times New Roman" w:eastAsia="Times New Roman" w:hAnsi="Times New Roman" w:cs="Times New Roman"/>
          <w:color w:val="000000"/>
        </w:rPr>
        <w:t>Bildungsmin</w:t>
      </w:r>
      <w:r>
        <w:rPr>
          <w:rFonts w:ascii="Times New Roman" w:eastAsia="Times New Roman" w:hAnsi="Times New Roman" w:cs="Times New Roman"/>
          <w:color w:val="000000"/>
        </w:rPr>
        <w:t>ister</w:t>
      </w:r>
      <w:r w:rsidR="00021DBF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62E1D293" w14:textId="77777777" w:rsidR="0066460A" w:rsidRDefault="0066460A">
      <w:pPr>
        <w:rPr>
          <w:rFonts w:ascii="Times New Roman" w:eastAsia="Times New Roman" w:hAnsi="Times New Roman" w:cs="Times New Roman"/>
          <w:color w:val="000000"/>
        </w:rPr>
      </w:pPr>
    </w:p>
    <w:p w14:paraId="0C5829D2" w14:textId="4C317C58" w:rsidR="0066460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Bildungs</w:t>
      </w:r>
      <w:r w:rsidR="00021DBF">
        <w:rPr>
          <w:rFonts w:ascii="Times New Roman" w:eastAsia="Times New Roman" w:hAnsi="Times New Roman" w:cs="Times New Roman"/>
        </w:rPr>
        <w:t>verantwortliche:r</w:t>
      </w:r>
      <w:proofErr w:type="spellEnd"/>
      <w:proofErr w:type="gramEnd"/>
      <w:r w:rsidR="00021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wissen Sie es: Die mathematische Bildung ist ein wesentlicher Hebel für einen erfolgreichen Schulabschluss und für die gelungene Teilhabe am beruflichen Leben. </w:t>
      </w:r>
    </w:p>
    <w:p w14:paraId="2D491DA7" w14:textId="4248C38E" w:rsidR="0066460A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Hier möchten </w:t>
      </w:r>
      <w:r>
        <w:rPr>
          <w:rFonts w:ascii="Times New Roman" w:eastAsia="Times New Roman" w:hAnsi="Times New Roman" w:cs="Times New Roman"/>
          <w:color w:val="000000"/>
        </w:rPr>
        <w:t xml:space="preserve">wir Ihnen die </w:t>
      </w:r>
      <w:r>
        <w:rPr>
          <w:rFonts w:ascii="Times New Roman" w:eastAsia="Times New Roman" w:hAnsi="Times New Roman" w:cs="Times New Roman"/>
        </w:rPr>
        <w:t>Ergebnisse</w:t>
      </w:r>
      <w:r>
        <w:rPr>
          <w:rFonts w:ascii="Times New Roman" w:eastAsia="Times New Roman" w:hAnsi="Times New Roman" w:cs="Times New Roman"/>
          <w:color w:val="000000"/>
        </w:rPr>
        <w:t xml:space="preserve"> einer Elternumfrage zum Mathelernen</w:t>
      </w:r>
      <w:r>
        <w:rPr>
          <w:rFonts w:ascii="Times New Roman" w:eastAsia="Times New Roman" w:hAnsi="Times New Roman" w:cs="Times New Roman"/>
        </w:rPr>
        <w:t xml:space="preserve"> nahebringen und unsere Mitarbeit </w:t>
      </w:r>
      <w:r w:rsidR="00934530"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</w:rPr>
        <w:t xml:space="preserve"> eine</w:t>
      </w:r>
      <w:r w:rsidR="00934530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 w:rsidR="00934530">
        <w:rPr>
          <w:rFonts w:ascii="Times New Roman" w:eastAsia="Times New Roman" w:hAnsi="Times New Roman" w:cs="Times New Roman"/>
        </w:rPr>
        <w:t>Stärkung</w:t>
      </w:r>
      <w:r>
        <w:rPr>
          <w:rFonts w:ascii="Times New Roman" w:eastAsia="Times New Roman" w:hAnsi="Times New Roman" w:cs="Times New Roman"/>
        </w:rPr>
        <w:t xml:space="preserve"> mathematischer Kompetenzen in Schulen anbieten. </w:t>
      </w:r>
      <w:r>
        <w:rPr>
          <w:rFonts w:ascii="Times New Roman" w:eastAsia="Times New Roman" w:hAnsi="Times New Roman" w:cs="Times New Roman"/>
          <w:color w:val="000000"/>
        </w:rPr>
        <w:t>Die 12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21DBF">
        <w:rPr>
          <w:rFonts w:ascii="Times New Roman" w:eastAsia="Times New Roman" w:hAnsi="Times New Roman" w:cs="Times New Roman"/>
        </w:rPr>
        <w:t xml:space="preserve">bundesweit </w:t>
      </w:r>
      <w:r>
        <w:rPr>
          <w:rFonts w:ascii="Times New Roman" w:eastAsia="Times New Roman" w:hAnsi="Times New Roman" w:cs="Times New Roman"/>
          <w:color w:val="000000"/>
        </w:rPr>
        <w:t xml:space="preserve">teilnehmenden Familien sind sich weitgehend einig: </w:t>
      </w:r>
    </w:p>
    <w:p w14:paraId="69036AA1" w14:textId="77777777" w:rsidR="0066460A" w:rsidRDefault="0066460A">
      <w:pPr>
        <w:rPr>
          <w:rFonts w:ascii="Times New Roman" w:eastAsia="Times New Roman" w:hAnsi="Times New Roman" w:cs="Times New Roman"/>
        </w:rPr>
      </w:pPr>
    </w:p>
    <w:p w14:paraId="431E8FF5" w14:textId="77777777" w:rsidR="006646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>Schulen erkennen, beachten und begleiten individuelle mathematische Lernwege nur ungenügend. Darunter leidet die mathematische Grundbildung oft von früh an.</w:t>
      </w:r>
      <w:r>
        <w:rPr>
          <w:rFonts w:ascii="Times New Roman" w:eastAsia="Times New Roman" w:hAnsi="Times New Roman" w:cs="Times New Roman"/>
          <w:i/>
        </w:rPr>
        <w:br/>
      </w:r>
    </w:p>
    <w:p w14:paraId="0685924F" w14:textId="77777777" w:rsidR="0066460A" w:rsidRDefault="00000000">
      <w:pPr>
        <w:numPr>
          <w:ilvl w:val="0"/>
          <w:numId w:val="2"/>
        </w:numPr>
        <w:ind w:right="-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Familien fehlt eine kompetente Unterstützung durch das schulische System. Sie fühlen sich zurückgelassen, ihre Kinder würden ohne wirkliche Lernchancen “nur mitgeschleppt" durch die Schuljahre mit fortschreitenden Unterrichtsinhalten</w:t>
      </w:r>
      <w:r>
        <w:rPr>
          <w:rFonts w:ascii="Times New Roman" w:eastAsia="Times New Roman" w:hAnsi="Times New Roman" w:cs="Times New Roman"/>
          <w:i/>
        </w:rPr>
        <w:br/>
      </w:r>
    </w:p>
    <w:p w14:paraId="4D4A8E2E" w14:textId="77777777" w:rsidR="0066460A" w:rsidRDefault="00000000">
      <w:pPr>
        <w:numPr>
          <w:ilvl w:val="0"/>
          <w:numId w:val="2"/>
        </w:numPr>
        <w:ind w:right="-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Eltern wollen, dass ihre Kinder ihre mathematischen Fähigkeiten entwickeln können. Außerschulische Lerntherapien spielen dabei eine entscheidende Rolle, sind aber eine zu oft nicht tragbare organisatorische und finanzielle Belastung für Familien. </w:t>
      </w:r>
    </w:p>
    <w:p w14:paraId="403D5E5E" w14:textId="77777777" w:rsidR="0066460A" w:rsidRDefault="0066460A">
      <w:pPr>
        <w:rPr>
          <w:rFonts w:ascii="Times New Roman" w:eastAsia="Times New Roman" w:hAnsi="Times New Roman" w:cs="Times New Roman"/>
          <w:i/>
        </w:rPr>
      </w:pPr>
    </w:p>
    <w:p w14:paraId="0D5A05F5" w14:textId="77777777" w:rsidR="0066460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Die Ergebnisse der Umfrage im Detail finden Sie hier: </w:t>
      </w:r>
      <w:hyperlink r:id="rId8">
        <w:r>
          <w:rPr>
            <w:rFonts w:ascii="Times New Roman" w:eastAsia="Times New Roman" w:hAnsi="Times New Roman" w:cs="Times New Roman"/>
          </w:rPr>
          <w:t>https://www.ja-klar-mathe.de/wissen/%C3%BCber-mathe-lernen/%C3%BCber-wo-hakst-aus-umfrage/</w:t>
        </w:r>
      </w:hyperlink>
    </w:p>
    <w:p w14:paraId="51A33842" w14:textId="77777777" w:rsidR="0066460A" w:rsidRDefault="0066460A">
      <w:pPr>
        <w:rPr>
          <w:rFonts w:ascii="Times New Roman" w:eastAsia="Times New Roman" w:hAnsi="Times New Roman" w:cs="Times New Roman"/>
        </w:rPr>
      </w:pPr>
    </w:p>
    <w:p w14:paraId="5517A87A" w14:textId="4F78AC6E" w:rsidR="00B317A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Diese Ergebnisse ergänzen die Feststellungen der Ständigen Wissenschaftlichen Kommission der KMK in ihrem jüngsten Gutachten „Basale Kompetenzen vermitteln – Bildungschancen sichern. Perspektiven für die Grundschule“ um die wichtige Sicht und ganz konkreten Forderungen der Eltern der Kinder, denen die basalen mathematischen Kompetenzen fehlen.</w:t>
      </w:r>
    </w:p>
    <w:p w14:paraId="0D8A2C00" w14:textId="77777777" w:rsidR="00021DBF" w:rsidRDefault="00021DBF">
      <w:pPr>
        <w:rPr>
          <w:rFonts w:ascii="Times New Roman" w:eastAsia="Times New Roman" w:hAnsi="Times New Roman" w:cs="Times New Roman"/>
          <w:color w:val="000000"/>
        </w:rPr>
      </w:pPr>
    </w:p>
    <w:p w14:paraId="7899EB6B" w14:textId="281DDBF7" w:rsidR="00021DBF" w:rsidRDefault="00021DBF" w:rsidP="00021D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Aus diesen Einsichten ergeben sich </w:t>
      </w:r>
      <w:r>
        <w:rPr>
          <w:rFonts w:ascii="Times New Roman" w:eastAsia="Times New Roman" w:hAnsi="Times New Roman" w:cs="Times New Roman"/>
        </w:rPr>
        <w:t>maßgebliche</w:t>
      </w:r>
      <w:r>
        <w:rPr>
          <w:rFonts w:ascii="Times New Roman" w:eastAsia="Times New Roman" w:hAnsi="Times New Roman" w:cs="Times New Roman"/>
          <w:color w:val="000000"/>
        </w:rPr>
        <w:t xml:space="preserve"> Ansatzpunkte im Bildungsfeld Mathematik</w:t>
      </w:r>
      <w:r>
        <w:rPr>
          <w:rFonts w:ascii="Times New Roman" w:eastAsia="Times New Roman" w:hAnsi="Times New Roman" w:cs="Times New Roman"/>
          <w:color w:val="000000"/>
        </w:rPr>
        <w:t>, die wir für Sie vor dem Hintergrund des dringenden Handlungsbedarfs in den Fokus nehmen:</w:t>
      </w:r>
    </w:p>
    <w:p w14:paraId="43E95AD0" w14:textId="77777777" w:rsidR="00021DBF" w:rsidRDefault="00021DBF" w:rsidP="00021DBF">
      <w:pPr>
        <w:rPr>
          <w:rFonts w:ascii="Times New Roman" w:eastAsia="Times New Roman" w:hAnsi="Times New Roman" w:cs="Times New Roman"/>
        </w:rPr>
      </w:pPr>
    </w:p>
    <w:p w14:paraId="6A4DA99D" w14:textId="4D1248DE" w:rsidR="00021DBF" w:rsidRPr="00021DBF" w:rsidRDefault="00021DBF" w:rsidP="0002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6" w:hanging="218"/>
        <w:rPr>
          <w:rFonts w:ascii="Times New Roman" w:eastAsia="Times New Roman" w:hAnsi="Times New Roman" w:cs="Times New Roman"/>
          <w:color w:val="0892A0"/>
        </w:rPr>
      </w:pPr>
      <w:r>
        <w:rPr>
          <w:rFonts w:ascii="Times New Roman" w:eastAsia="Times New Roman" w:hAnsi="Times New Roman" w:cs="Times New Roman"/>
        </w:rPr>
        <w:lastRenderedPageBreak/>
        <w:t xml:space="preserve">Schulen müssen die wesentlichen Bausteine der mathematischen Bildungskette </w:t>
      </w:r>
      <w:proofErr w:type="spellStart"/>
      <w:r>
        <w:rPr>
          <w:rFonts w:ascii="Times New Roman" w:eastAsia="Times New Roman" w:hAnsi="Times New Roman" w:cs="Times New Roman"/>
        </w:rPr>
        <w:t>zuver</w:t>
      </w:r>
      <w:proofErr w:type="spellEnd"/>
      <w:r>
        <w:rPr>
          <w:rFonts w:ascii="Times New Roman" w:eastAsia="Times New Roman" w:hAnsi="Times New Roman" w:cs="Times New Roman"/>
        </w:rPr>
        <w:t>-lässig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 xml:space="preserve"> umsetzen. </w:t>
      </w:r>
      <w:r>
        <w:rPr>
          <w:rFonts w:ascii="Times New Roman" w:eastAsia="Times New Roman" w:hAnsi="Times New Roman" w:cs="Times New Roman"/>
        </w:rPr>
        <w:t xml:space="preserve">Frühe Screenings, </w:t>
      </w:r>
      <w:r>
        <w:rPr>
          <w:rFonts w:ascii="Times New Roman" w:eastAsia="Times New Roman" w:hAnsi="Times New Roman" w:cs="Times New Roman"/>
        </w:rPr>
        <w:t xml:space="preserve">Eingangsuntersuchungen und Lernstandanalysen müssen hilfreiche Einblicke in </w:t>
      </w:r>
      <w:r>
        <w:rPr>
          <w:rFonts w:ascii="Times New Roman" w:eastAsia="Times New Roman" w:hAnsi="Times New Roman" w:cs="Times New Roman"/>
        </w:rPr>
        <w:t>den Stand der</w:t>
      </w:r>
      <w:r>
        <w:rPr>
          <w:rFonts w:ascii="Times New Roman" w:eastAsia="Times New Roman" w:hAnsi="Times New Roman" w:cs="Times New Roman"/>
        </w:rPr>
        <w:t xml:space="preserve"> mathematische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Entwicklung liefern und zeitnah zu </w:t>
      </w:r>
      <w:r>
        <w:rPr>
          <w:rFonts w:ascii="Times New Roman" w:eastAsia="Times New Roman" w:hAnsi="Times New Roman" w:cs="Times New Roman"/>
        </w:rPr>
        <w:t>hilfreichen</w:t>
      </w:r>
      <w:r>
        <w:rPr>
          <w:rFonts w:ascii="Times New Roman" w:eastAsia="Times New Roman" w:hAnsi="Times New Roman" w:cs="Times New Roman"/>
        </w:rPr>
        <w:t xml:space="preserve"> Förder</w:t>
      </w:r>
      <w:r w:rsidRPr="00021DBF">
        <w:rPr>
          <w:rFonts w:ascii="Times New Roman" w:eastAsia="Times New Roman" w:hAnsi="Times New Roman" w:cs="Times New Roman"/>
        </w:rPr>
        <w:t>angeboten führen. Dies gilt auch für mathematische Vorläuferkompetenzen.</w:t>
      </w:r>
      <w:r w:rsidRPr="00021DBF">
        <w:rPr>
          <w:rFonts w:ascii="Times New Roman" w:eastAsia="Times New Roman" w:hAnsi="Times New Roman" w:cs="Times New Roman"/>
          <w:color w:val="000000"/>
        </w:rPr>
        <w:br/>
      </w:r>
    </w:p>
    <w:p w14:paraId="4070D3E3" w14:textId="5EF06089" w:rsidR="00021DBF" w:rsidRDefault="00021DBF" w:rsidP="0002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6" w:hanging="218"/>
        <w:rPr>
          <w:rFonts w:ascii="Times New Roman" w:eastAsia="Times New Roman" w:hAnsi="Times New Roman" w:cs="Times New Roman"/>
          <w:color w:val="0892A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Eltern und Schüler </w:t>
      </w:r>
      <w:r>
        <w:rPr>
          <w:rFonts w:ascii="Times New Roman" w:eastAsia="Times New Roman" w:hAnsi="Times New Roman" w:cs="Times New Roman"/>
        </w:rPr>
        <w:t>müssen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m Lernentwicklungsprozess </w:t>
      </w:r>
      <w:r>
        <w:rPr>
          <w:rFonts w:ascii="Times New Roman" w:eastAsia="Times New Roman" w:hAnsi="Times New Roman" w:cs="Times New Roman"/>
          <w:color w:val="000000"/>
        </w:rPr>
        <w:t xml:space="preserve">wirksam </w:t>
      </w:r>
      <w:r>
        <w:rPr>
          <w:rFonts w:ascii="Times New Roman" w:eastAsia="Times New Roman" w:hAnsi="Times New Roman" w:cs="Times New Roman"/>
        </w:rPr>
        <w:t xml:space="preserve">beraten und einbezogen werden hinsichtlich der individuellen mathematischen Entwicklung und </w:t>
      </w:r>
      <w:r>
        <w:rPr>
          <w:rFonts w:ascii="Times New Roman" w:eastAsia="Times New Roman" w:hAnsi="Times New Roman" w:cs="Times New Roman"/>
        </w:rPr>
        <w:t xml:space="preserve">der Planung und Begleitung einer wirksamen </w:t>
      </w:r>
      <w:r>
        <w:rPr>
          <w:rFonts w:ascii="Times New Roman" w:eastAsia="Times New Roman" w:hAnsi="Times New Roman" w:cs="Times New Roman"/>
        </w:rPr>
        <w:t>Lernförderung</w:t>
      </w:r>
      <w:r>
        <w:rPr>
          <w:rFonts w:ascii="Times New Roman" w:eastAsia="Times New Roman" w:hAnsi="Times New Roman" w:cs="Times New Roman"/>
          <w:color w:val="000000"/>
        </w:rPr>
        <w:t>.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437D7BDD" w14:textId="77777777" w:rsidR="00021DBF" w:rsidRPr="00FE38FE" w:rsidRDefault="00021DBF" w:rsidP="00021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-6" w:hanging="218"/>
        <w:rPr>
          <w:rFonts w:ascii="Times New Roman" w:eastAsia="Times New Roman" w:hAnsi="Times New Roman" w:cs="Times New Roman"/>
          <w:color w:val="0892A0"/>
        </w:rPr>
      </w:pPr>
      <w:r>
        <w:rPr>
          <w:rFonts w:ascii="Times New Roman" w:eastAsia="Times New Roman" w:hAnsi="Times New Roman" w:cs="Times New Roman"/>
        </w:rPr>
        <w:t>Bei auffälliger</w:t>
      </w:r>
      <w:r>
        <w:rPr>
          <w:rFonts w:ascii="Times New Roman" w:eastAsia="Times New Roman" w:hAnsi="Times New Roman" w:cs="Times New Roman"/>
          <w:color w:val="000000"/>
        </w:rPr>
        <w:t xml:space="preserve"> mathematische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Entwicklung </w:t>
      </w:r>
      <w:r>
        <w:rPr>
          <w:rFonts w:ascii="Times New Roman" w:eastAsia="Times New Roman" w:hAnsi="Times New Roman" w:cs="Times New Roman"/>
        </w:rPr>
        <w:t>muss die inklusive Bildung greifen und rechtzeitig inner-/ außerschulische Lerntherapien ermöglicht und finanziert werden.</w:t>
      </w:r>
    </w:p>
    <w:p w14:paraId="4005A34E" w14:textId="6B872DD9" w:rsidR="00021DBF" w:rsidRDefault="00021DBF" w:rsidP="00021DBF">
      <w:pPr>
        <w:pStyle w:val="NormalWeb"/>
      </w:pPr>
      <w:r>
        <w:t xml:space="preserve">Viele </w:t>
      </w:r>
      <w:r>
        <w:t xml:space="preserve">Schulen </w:t>
      </w:r>
      <w:r>
        <w:t>streben</w:t>
      </w:r>
      <w:r>
        <w:t xml:space="preserve"> eine qualitätsorientierte </w:t>
      </w:r>
      <w:r w:rsidRPr="005B6A02">
        <w:t>Schulentwicklung an, die jede einzelne Schülerpersönlichkeit wertschätzt</w:t>
      </w:r>
      <w:r>
        <w:t xml:space="preserve"> und </w:t>
      </w:r>
      <w:r w:rsidRPr="00CA2A8E">
        <w:t xml:space="preserve">unter Berücksichtigung individueller Voraussetzungen bestmöglich begleitet, unterstützt und fördert. </w:t>
      </w:r>
      <w:r>
        <w:t>M</w:t>
      </w:r>
      <w:r w:rsidRPr="00CA2A8E">
        <w:t xml:space="preserve">ultiprofessionelle Teams </w:t>
      </w:r>
      <w:r>
        <w:t>können hierzu einen wesentlichen Beitrag leisten</w:t>
      </w:r>
      <w:r>
        <w:t>. Hier werden wichtige</w:t>
      </w:r>
      <w:r>
        <w:t xml:space="preserve"> Ressourcen und Kompetenzen </w:t>
      </w:r>
      <w:r>
        <w:t xml:space="preserve">ergänzt und </w:t>
      </w:r>
      <w:r>
        <w:t xml:space="preserve">wertvolle </w:t>
      </w:r>
      <w:r w:rsidRPr="00CA2A8E">
        <w:t xml:space="preserve">Synergieeffekte </w:t>
      </w:r>
      <w:r>
        <w:t>sowie</w:t>
      </w:r>
      <w:r w:rsidRPr="00CA2A8E">
        <w:t xml:space="preserve"> Entlastungen im Lehrkollegium </w:t>
      </w:r>
      <w:r>
        <w:t>gewonnen</w:t>
      </w:r>
      <w:r w:rsidRPr="00CA2A8E">
        <w:t>.</w:t>
      </w:r>
      <w:r>
        <w:t xml:space="preserve"> Hier müssen Lerntherapeuten Teil des Teams sein.</w:t>
      </w:r>
      <w:r w:rsidRPr="00CA2A8E">
        <w:t xml:space="preserve"> </w:t>
      </w:r>
    </w:p>
    <w:p w14:paraId="3356AEE5" w14:textId="64952B20" w:rsidR="00021DBF" w:rsidRPr="005B6A02" w:rsidRDefault="00021DBF" w:rsidP="00021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In die </w:t>
      </w:r>
      <w:r>
        <w:rPr>
          <w:rFonts w:ascii="Times New Roman" w:eastAsia="Times New Roman" w:hAnsi="Times New Roman" w:cs="Times New Roman"/>
        </w:rPr>
        <w:t xml:space="preserve">weitere </w:t>
      </w:r>
      <w:r>
        <w:rPr>
          <w:rFonts w:ascii="Times New Roman" w:eastAsia="Times New Roman" w:hAnsi="Times New Roman" w:cs="Times New Roman"/>
        </w:rPr>
        <w:t>Ausgestaltung und Stärkung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bildungsstarker, </w:t>
      </w:r>
      <w:r>
        <w:rPr>
          <w:rFonts w:ascii="Times New Roman" w:eastAsia="Times New Roman" w:hAnsi="Times New Roman" w:cs="Times New Roman"/>
          <w:color w:val="000000"/>
        </w:rPr>
        <w:t xml:space="preserve">multiprofessioneller Schulen </w:t>
      </w:r>
      <w:r>
        <w:rPr>
          <w:rFonts w:ascii="Times New Roman" w:eastAsia="Times New Roman" w:hAnsi="Times New Roman" w:cs="Times New Roman"/>
        </w:rPr>
        <w:t>sollten</w:t>
      </w:r>
      <w:r>
        <w:rPr>
          <w:rFonts w:ascii="Times New Roman" w:eastAsia="Times New Roman" w:hAnsi="Times New Roman" w:cs="Times New Roman"/>
          <w:color w:val="000000"/>
        </w:rPr>
        <w:t xml:space="preserve"> die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</w:rPr>
        <w:t>igen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Ansatzpunkte einfließen. Dazu bieten </w:t>
      </w:r>
      <w:r>
        <w:rPr>
          <w:rFonts w:ascii="Times New Roman" w:eastAsia="Times New Roman" w:hAnsi="Times New Roman" w:cs="Times New Roman"/>
        </w:rPr>
        <w:t xml:space="preserve">Ihnen Lerntherapeut*innen 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</w:rPr>
        <w:t xml:space="preserve"> Expert*innen im Feld der Lernstörungen und Lernunterstützung </w:t>
      </w:r>
      <w:r>
        <w:rPr>
          <w:rFonts w:ascii="Times New Roman" w:eastAsia="Times New Roman" w:hAnsi="Times New Roman" w:cs="Times New Roman"/>
        </w:rPr>
        <w:t>ihre</w:t>
      </w:r>
      <w:r>
        <w:rPr>
          <w:rFonts w:ascii="Times New Roman" w:eastAsia="Times New Roman" w:hAnsi="Times New Roman" w:cs="Times New Roman"/>
        </w:rPr>
        <w:t xml:space="preserve"> Mitarbeit an. Zuverlässig ausgebildete Lerntherapeuten bringen für eine Arbeit in Schulen oder in Kooperation mit Schulen nachhaltige Diagnose- und Förderkompetenzen mit. Sie können helfen wirksame Lernentwicklungen von Anfang an abzusichern. </w:t>
      </w:r>
      <w:r>
        <w:rPr>
          <w:rFonts w:ascii="Times New Roman" w:eastAsia="Times New Roman" w:hAnsi="Times New Roman" w:cs="Times New Roman"/>
        </w:rPr>
        <w:t>Die Berufs- und Fachverbände stehen Ihnen für Gespräche gern zur Verfügung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Oder laden Sie zertifizierte Lerntherapeuten aus Ihrer Region ein.</w:t>
      </w:r>
    </w:p>
    <w:p w14:paraId="1F804C94" w14:textId="77777777" w:rsidR="00021DBF" w:rsidRDefault="00021DBF" w:rsidP="00021DBF">
      <w:pPr>
        <w:rPr>
          <w:rFonts w:ascii="Times New Roman" w:eastAsia="Times New Roman" w:hAnsi="Times New Roman" w:cs="Times New Roman"/>
        </w:rPr>
      </w:pPr>
    </w:p>
    <w:p w14:paraId="180684E3" w14:textId="18D784A3" w:rsidR="00021DBF" w:rsidRDefault="00021DBF" w:rsidP="00021D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Sie können </w:t>
      </w:r>
      <w:r>
        <w:rPr>
          <w:rFonts w:ascii="Times New Roman" w:eastAsia="Times New Roman" w:hAnsi="Times New Roman" w:cs="Times New Roman"/>
        </w:rPr>
        <w:t>in Ihrem Bereich</w:t>
      </w:r>
      <w:r>
        <w:rPr>
          <w:rFonts w:ascii="Times New Roman" w:eastAsia="Times New Roman" w:hAnsi="Times New Roman" w:cs="Times New Roman"/>
        </w:rPr>
        <w:t xml:space="preserve"> die Weichen stellen für </w:t>
      </w:r>
      <w:r>
        <w:rPr>
          <w:rFonts w:ascii="Times New Roman" w:eastAsia="Times New Roman" w:hAnsi="Times New Roman" w:cs="Times New Roman"/>
        </w:rPr>
        <w:t>eine</w:t>
      </w:r>
      <w:r>
        <w:rPr>
          <w:rFonts w:ascii="Times New Roman" w:eastAsia="Times New Roman" w:hAnsi="Times New Roman" w:cs="Times New Roman"/>
        </w:rPr>
        <w:t xml:space="preserve"> Schule der Zukunft, in der inter- disziplinäre Kompetenzen zusammenfließen und allen Kindern eine gelingende mathe- </w:t>
      </w:r>
      <w:proofErr w:type="spellStart"/>
      <w:r>
        <w:rPr>
          <w:rFonts w:ascii="Times New Roman" w:eastAsia="Times New Roman" w:hAnsi="Times New Roman" w:cs="Times New Roman"/>
        </w:rPr>
        <w:t>matische</w:t>
      </w:r>
      <w:proofErr w:type="spellEnd"/>
      <w:r>
        <w:rPr>
          <w:rFonts w:ascii="Times New Roman" w:eastAsia="Times New Roman" w:hAnsi="Times New Roman" w:cs="Times New Roman"/>
        </w:rPr>
        <w:t xml:space="preserve"> Bildung zukommt.</w:t>
      </w:r>
    </w:p>
    <w:p w14:paraId="14B3D967" w14:textId="77777777" w:rsidR="00021DBF" w:rsidRDefault="00021DBF" w:rsidP="00021DBF">
      <w:pPr>
        <w:rPr>
          <w:rFonts w:ascii="Times New Roman" w:eastAsia="Times New Roman" w:hAnsi="Times New Roman" w:cs="Times New Roman"/>
        </w:rPr>
      </w:pPr>
    </w:p>
    <w:p w14:paraId="52A8127E" w14:textId="7325F751" w:rsidR="00021DBF" w:rsidRDefault="00F33846" w:rsidP="00021D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Vielen Dank im Namen von betroffenen Kindern, Familien, den Initiatoren und Unterstützern dieser Umfrage sowie meinerseits</w:t>
      </w:r>
      <w:r w:rsidR="00021DBF">
        <w:rPr>
          <w:rFonts w:ascii="Times New Roman" w:eastAsia="Times New Roman" w:hAnsi="Times New Roman" w:cs="Times New Roman"/>
          <w:color w:val="000000"/>
        </w:rPr>
        <w:t>!</w:t>
      </w:r>
    </w:p>
    <w:p w14:paraId="128DD1BE" w14:textId="77777777" w:rsidR="00F33846" w:rsidRDefault="00F33846" w:rsidP="00021DBF">
      <w:pPr>
        <w:rPr>
          <w:rFonts w:ascii="Times New Roman" w:eastAsia="Times New Roman" w:hAnsi="Times New Roman" w:cs="Times New Roman"/>
          <w:color w:val="000000"/>
        </w:rPr>
      </w:pPr>
    </w:p>
    <w:p w14:paraId="14DA4FF5" w14:textId="47C8AE5D" w:rsidR="00021DBF" w:rsidRDefault="00021DBF" w:rsidP="00021D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Mit freundlichen Grüßen</w:t>
      </w:r>
      <w:r w:rsidR="00371682">
        <w:rPr>
          <w:rFonts w:ascii="Times New Roman" w:eastAsia="Times New Roman" w:hAnsi="Times New Roman" w:cs="Times New Roman"/>
          <w:color w:val="000000"/>
        </w:rPr>
        <w:t>,</w:t>
      </w:r>
    </w:p>
    <w:sectPr w:rsidR="00021DB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8187" w14:textId="77777777" w:rsidR="00C668F0" w:rsidRDefault="00C668F0">
      <w:r>
        <w:separator/>
      </w:r>
    </w:p>
  </w:endnote>
  <w:endnote w:type="continuationSeparator" w:id="0">
    <w:p w14:paraId="0CEFB81F" w14:textId="77777777" w:rsidR="00C668F0" w:rsidRDefault="00C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ndika">
    <w:panose1 w:val="02000000000000000000"/>
    <w:charset w:val="4D"/>
    <w:family w:val="auto"/>
    <w:pitch w:val="variable"/>
    <w:sig w:usb0="A00002FF" w:usb1="5200A1FF" w:usb2="02000009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352E" w14:textId="3E0FCCEC" w:rsidR="00664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D4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C4F" w14:textId="77777777" w:rsidR="00664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D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BD20" w14:textId="77777777" w:rsidR="00C668F0" w:rsidRDefault="00C668F0">
      <w:r>
        <w:separator/>
      </w:r>
    </w:p>
  </w:footnote>
  <w:footnote w:type="continuationSeparator" w:id="0">
    <w:p w14:paraId="4D582226" w14:textId="77777777" w:rsidR="00C668F0" w:rsidRDefault="00C6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734" w14:textId="77777777" w:rsidR="0066460A" w:rsidRDefault="00664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277"/>
      <w:rPr>
        <w:rFonts w:ascii="Poppins Medium" w:eastAsia="Poppins Medium" w:hAnsi="Poppins Medium" w:cs="Poppins Medium"/>
        <w:color w:val="808080"/>
        <w:sz w:val="20"/>
        <w:szCs w:val="20"/>
      </w:rPr>
    </w:pPr>
  </w:p>
  <w:p w14:paraId="35401E27" w14:textId="77777777" w:rsidR="0066460A" w:rsidRDefault="00664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right="277"/>
      <w:jc w:val="right"/>
      <w:rPr>
        <w:rFonts w:ascii="Poppins Medium" w:eastAsia="Poppins Medium" w:hAnsi="Poppins Medium" w:cs="Poppins Medium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362" w14:textId="77777777" w:rsidR="0066460A" w:rsidRDefault="006646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0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1417"/>
    </w:tblGrid>
    <w:tr w:rsidR="0066460A" w14:paraId="3257CA32" w14:textId="77777777">
      <w:tc>
        <w:tcPr>
          <w:tcW w:w="8364" w:type="dxa"/>
          <w:shd w:val="clear" w:color="auto" w:fill="auto"/>
        </w:tcPr>
        <w:p w14:paraId="4E51FC82" w14:textId="77777777" w:rsidR="0066460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ascii="Andika" w:eastAsia="Andika" w:hAnsi="Andika" w:cs="Andika"/>
              <w:b/>
              <w:color w:val="4472C4"/>
            </w:rPr>
          </w:pPr>
          <w:r>
            <w:rPr>
              <w:rFonts w:ascii="Andika" w:eastAsia="Andika" w:hAnsi="Andika" w:cs="Andika"/>
              <w:b/>
              <w:color w:val="4472C4"/>
            </w:rPr>
            <w:t>Erhebung zeigt lernstörende Lücken in mathematischer Bildungskette</w:t>
          </w:r>
        </w:p>
        <w:p w14:paraId="3A50F320" w14:textId="77777777" w:rsidR="0066460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before="120"/>
            <w:rPr>
              <w:rFonts w:ascii="Andika" w:eastAsia="Andika" w:hAnsi="Andika" w:cs="Andika"/>
              <w:color w:val="4472C4"/>
              <w:sz w:val="21"/>
              <w:szCs w:val="21"/>
            </w:rPr>
          </w:pPr>
          <w:r>
            <w:rPr>
              <w:rFonts w:ascii="Andika" w:eastAsia="Andika" w:hAnsi="Andika" w:cs="Andika"/>
              <w:color w:val="4472C4"/>
              <w:sz w:val="21"/>
              <w:szCs w:val="21"/>
            </w:rPr>
            <w:t>Familien zeigen, was in der Schule (nicht) passiert!</w:t>
          </w:r>
        </w:p>
        <w:p w14:paraId="4E8BDBAE" w14:textId="77777777" w:rsidR="0066460A" w:rsidRDefault="006646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rFonts w:ascii="Andika" w:eastAsia="Andika" w:hAnsi="Andika" w:cs="Andika"/>
              <w:color w:val="4472C4"/>
              <w:sz w:val="22"/>
              <w:szCs w:val="22"/>
            </w:rPr>
          </w:pPr>
        </w:p>
      </w:tc>
      <w:tc>
        <w:tcPr>
          <w:tcW w:w="1417" w:type="dxa"/>
          <w:shd w:val="clear" w:color="auto" w:fill="auto"/>
        </w:tcPr>
        <w:p w14:paraId="66777FDF" w14:textId="77777777" w:rsidR="0066460A" w:rsidRDefault="006646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ind w:right="277"/>
            <w:jc w:val="right"/>
            <w:rPr>
              <w:rFonts w:ascii="Poppins Medium" w:eastAsia="Poppins Medium" w:hAnsi="Poppins Medium" w:cs="Poppins Medium"/>
              <w:color w:val="808080"/>
              <w:sz w:val="20"/>
              <w:szCs w:val="20"/>
            </w:rPr>
          </w:pPr>
        </w:p>
        <w:p w14:paraId="117169CD" w14:textId="77777777" w:rsidR="0066460A" w:rsidRDefault="006646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ind w:right="277"/>
            <w:jc w:val="right"/>
            <w:rPr>
              <w:rFonts w:ascii="Poppins Medium" w:eastAsia="Poppins Medium" w:hAnsi="Poppins Medium" w:cs="Poppins Medium"/>
              <w:color w:val="808080"/>
              <w:sz w:val="20"/>
              <w:szCs w:val="20"/>
            </w:rPr>
          </w:pPr>
        </w:p>
        <w:p w14:paraId="46F4A481" w14:textId="77777777" w:rsidR="0066460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ind w:right="277"/>
            <w:jc w:val="right"/>
            <w:rPr>
              <w:rFonts w:ascii="Poppins Medium" w:eastAsia="Poppins Medium" w:hAnsi="Poppins Medium" w:cs="Poppins Medium"/>
              <w:color w:val="808080"/>
              <w:sz w:val="20"/>
              <w:szCs w:val="20"/>
            </w:rPr>
          </w:pPr>
          <w:r>
            <w:rPr>
              <w:rFonts w:ascii="Poppins Medium" w:eastAsia="Poppins Medium" w:hAnsi="Poppins Medium" w:cs="Poppins Medium"/>
              <w:color w:val="808080"/>
              <w:sz w:val="20"/>
              <w:szCs w:val="20"/>
            </w:rPr>
            <w:t xml:space="preserve"> </w:t>
          </w:r>
        </w:p>
      </w:tc>
    </w:tr>
  </w:tbl>
  <w:p w14:paraId="6CF4B821" w14:textId="77777777" w:rsidR="0066460A" w:rsidRDefault="00664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Arial Narrow" w:eastAsia="Arial Narrow" w:hAnsi="Arial Narrow" w:cs="Arial Narrow"/>
        <w:color w:val="808080"/>
        <w:sz w:val="21"/>
        <w:szCs w:val="21"/>
      </w:rPr>
    </w:pPr>
  </w:p>
  <w:p w14:paraId="0348AD46" w14:textId="77777777" w:rsidR="0066460A" w:rsidRDefault="00664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</w:p>
  <w:p w14:paraId="48F4E58E" w14:textId="02A784A4" w:rsidR="00021DBF" w:rsidRDefault="00021DB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r>
      <w:rPr>
        <w:rFonts w:ascii="Arial Narrow" w:eastAsia="Arial Narrow" w:hAnsi="Arial Narrow" w:cs="Arial Narrow"/>
        <w:color w:val="808080"/>
        <w:sz w:val="21"/>
        <w:szCs w:val="21"/>
      </w:rPr>
      <w:t xml:space="preserve">Eine Initiative für betroffene Schüler mit Unterstützung von ...  </w:t>
    </w:r>
  </w:p>
  <w:p w14:paraId="162BFD78" w14:textId="399FF7DF" w:rsidR="00664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r>
      <w:rPr>
        <w:rFonts w:ascii="Arial Narrow" w:eastAsia="Arial Narrow" w:hAnsi="Arial Narrow" w:cs="Arial Narrow"/>
        <w:color w:val="808080"/>
        <w:sz w:val="21"/>
        <w:szCs w:val="21"/>
      </w:rPr>
      <w:t>Ja klar, Mathe! – Lerncoaching und Lernberatung (Marion Mohnhaupt/ Initiatorin)</w:t>
    </w:r>
  </w:p>
  <w:p w14:paraId="30A7B06D" w14:textId="6AF8EED2" w:rsidR="00664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r>
      <w:rPr>
        <w:rFonts w:ascii="Arial Narrow" w:eastAsia="Arial Narrow" w:hAnsi="Arial Narrow" w:cs="Arial Narrow"/>
        <w:color w:val="808080"/>
        <w:sz w:val="21"/>
        <w:szCs w:val="21"/>
      </w:rPr>
      <w:t>BLT Berufsverband für Lerntherapeut:innen e.V. (Heinrich B. Pieper)</w:t>
    </w:r>
  </w:p>
  <w:p w14:paraId="16F523C6" w14:textId="27CD2C5F" w:rsidR="0066460A" w:rsidRDefault="00000000" w:rsidP="00B317A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proofErr w:type="spellStart"/>
    <w:r>
      <w:rPr>
        <w:rFonts w:ascii="Arial Narrow" w:eastAsia="Arial Narrow" w:hAnsi="Arial Narrow" w:cs="Arial Narrow"/>
        <w:color w:val="808080"/>
        <w:sz w:val="21"/>
        <w:szCs w:val="21"/>
      </w:rPr>
      <w:t>FiL</w:t>
    </w:r>
    <w:proofErr w:type="spellEnd"/>
    <w:r>
      <w:rPr>
        <w:rFonts w:ascii="Arial Narrow" w:eastAsia="Arial Narrow" w:hAnsi="Arial Narrow" w:cs="Arial Narrow"/>
        <w:color w:val="808080"/>
        <w:sz w:val="21"/>
        <w:szCs w:val="21"/>
      </w:rPr>
      <w:t xml:space="preserve"> Fachverband für integrative Lerntherapie e.V. (Maike Hülsmann)</w:t>
    </w:r>
  </w:p>
  <w:p w14:paraId="614C4C90" w14:textId="071E40B4" w:rsidR="0066460A" w:rsidRDefault="00000000" w:rsidP="00021DB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r>
      <w:rPr>
        <w:rFonts w:ascii="Arial Narrow" w:eastAsia="Arial Narrow" w:hAnsi="Arial Narrow" w:cs="Arial Narrow"/>
        <w:color w:val="808080"/>
        <w:sz w:val="21"/>
        <w:szCs w:val="21"/>
      </w:rPr>
      <w:t xml:space="preserve">ZTR – Zentrum zur Therapie der Rechenschwäche (Dr. Jörg </w:t>
    </w:r>
    <w:proofErr w:type="spellStart"/>
    <w:r>
      <w:rPr>
        <w:rFonts w:ascii="Arial Narrow" w:eastAsia="Arial Narrow" w:hAnsi="Arial Narrow" w:cs="Arial Narrow"/>
        <w:color w:val="808080"/>
        <w:sz w:val="21"/>
        <w:szCs w:val="21"/>
      </w:rPr>
      <w:t>Kwapis</w:t>
    </w:r>
    <w:proofErr w:type="spellEnd"/>
    <w:r>
      <w:rPr>
        <w:rFonts w:ascii="Arial Narrow" w:eastAsia="Arial Narrow" w:hAnsi="Arial Narrow" w:cs="Arial Narrow"/>
        <w:color w:val="808080"/>
        <w:sz w:val="21"/>
        <w:szCs w:val="21"/>
      </w:rPr>
      <w:t>)</w:t>
    </w:r>
    <w:r w:rsidR="00B317A6">
      <w:rPr>
        <w:rFonts w:ascii="Arial Narrow" w:eastAsia="Arial Narrow" w:hAnsi="Arial Narrow" w:cs="Arial Narrow"/>
        <w:color w:val="808080"/>
        <w:sz w:val="21"/>
        <w:szCs w:val="21"/>
      </w:rPr>
      <w:br/>
      <w:t>Kreisel e.V. Hamburg (Dr. Jochen Klein)</w:t>
    </w:r>
  </w:p>
  <w:p w14:paraId="713955B1" w14:textId="76B6932C" w:rsidR="00021DBF" w:rsidRDefault="00021DBF" w:rsidP="00021DB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808080"/>
        <w:sz w:val="21"/>
        <w:szCs w:val="21"/>
      </w:rPr>
    </w:pPr>
    <w:r>
      <w:rPr>
        <w:rFonts w:ascii="Arial Narrow" w:eastAsia="Arial Narrow" w:hAnsi="Arial Narrow" w:cs="Arial Narrow"/>
        <w:color w:val="808080"/>
        <w:sz w:val="21"/>
        <w:szCs w:val="21"/>
      </w:rPr>
      <w:t>und weiteren lerntherapeutischen Praxen und Elternkreisen</w:t>
    </w:r>
  </w:p>
  <w:p w14:paraId="47222C8B" w14:textId="77777777" w:rsidR="0066460A" w:rsidRDefault="0066460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rFonts w:ascii="Arial Narrow" w:eastAsia="Arial Narrow" w:hAnsi="Arial Narrow" w:cs="Arial Narrow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2A29"/>
    <w:multiLevelType w:val="multilevel"/>
    <w:tmpl w:val="698C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7EDE"/>
    <w:multiLevelType w:val="multilevel"/>
    <w:tmpl w:val="A4EA1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4241774">
    <w:abstractNumId w:val="0"/>
  </w:num>
  <w:num w:numId="2" w16cid:durableId="65098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A"/>
    <w:rsid w:val="00021DBF"/>
    <w:rsid w:val="002D5C67"/>
    <w:rsid w:val="00371682"/>
    <w:rsid w:val="0066460A"/>
    <w:rsid w:val="00934530"/>
    <w:rsid w:val="009D1D4D"/>
    <w:rsid w:val="00B317A6"/>
    <w:rsid w:val="00C668F0"/>
    <w:rsid w:val="00D438EC"/>
    <w:rsid w:val="00DC5E78"/>
    <w:rsid w:val="00E20172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BBB48F"/>
  <w15:docId w15:val="{0A51E48E-7B86-C346-AB47-D06C8C4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159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3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92"/>
  </w:style>
  <w:style w:type="paragraph" w:styleId="Footer">
    <w:name w:val="footer"/>
    <w:basedOn w:val="Normal"/>
    <w:link w:val="FooterChar"/>
    <w:uiPriority w:val="99"/>
    <w:unhideWhenUsed/>
    <w:rsid w:val="00F53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92"/>
  </w:style>
  <w:style w:type="paragraph" w:styleId="Revision">
    <w:name w:val="Revision"/>
    <w:hidden/>
    <w:uiPriority w:val="99"/>
    <w:semiHidden/>
    <w:rsid w:val="00A91113"/>
  </w:style>
  <w:style w:type="character" w:styleId="CommentReference">
    <w:name w:val="annotation reference"/>
    <w:basedOn w:val="DefaultParagraphFont"/>
    <w:uiPriority w:val="99"/>
    <w:semiHidden/>
    <w:unhideWhenUsed/>
    <w:rsid w:val="00A9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11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7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4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1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9C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-klar-mathe.de/wissen/%C3%BCber-mathe-lernen/%C3%BCber-wo-hakst-aus-umfra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p9TuCu6/sSE5jEE9q28CfancA==">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Mohnhaupt</dc:creator>
  <cp:lastModifiedBy>Mohnhaupt</cp:lastModifiedBy>
  <cp:revision>3</cp:revision>
  <dcterms:created xsi:type="dcterms:W3CDTF">2023-01-24T11:23:00Z</dcterms:created>
  <dcterms:modified xsi:type="dcterms:W3CDTF">2023-01-24T11:23:00Z</dcterms:modified>
</cp:coreProperties>
</file>